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E671B6" w14:textId="77777777" w:rsidR="003279B0" w:rsidRDefault="003279B0" w:rsidP="003279B0">
      <w:pPr>
        <w:pStyle w:val="A-BH-spaceafter"/>
        <w:rPr>
          <w:sz w:val="44"/>
        </w:rPr>
      </w:pPr>
      <w:r>
        <w:t>Student Evaluation for the Socratic Seminar</w:t>
      </w:r>
    </w:p>
    <w:p w14:paraId="2BA51043" w14:textId="77777777" w:rsidR="003279B0" w:rsidRDefault="003279B0" w:rsidP="003279B0">
      <w:pPr>
        <w:pStyle w:val="A-Text"/>
      </w:pPr>
      <w:r>
        <w:t>Seminar Topic ________________________________________________</w:t>
      </w:r>
    </w:p>
    <w:p w14:paraId="766D9634" w14:textId="77777777" w:rsidR="003279B0" w:rsidRDefault="003279B0" w:rsidP="003279B0">
      <w:pPr>
        <w:pStyle w:val="A-Text"/>
      </w:pPr>
    </w:p>
    <w:p w14:paraId="65284E1C" w14:textId="77777777" w:rsidR="003279B0" w:rsidRDefault="003279B0" w:rsidP="003279B0">
      <w:pPr>
        <w:pStyle w:val="A-Text"/>
      </w:pPr>
      <w:r>
        <w:t>Evaluator Name _________________________________________________</w:t>
      </w:r>
    </w:p>
    <w:p w14:paraId="564986E0" w14:textId="77777777" w:rsidR="003279B0" w:rsidRDefault="003279B0" w:rsidP="003279B0">
      <w:pPr>
        <w:pStyle w:val="A-Text"/>
      </w:pPr>
    </w:p>
    <w:p w14:paraId="5DC81F22" w14:textId="77777777" w:rsidR="003279B0" w:rsidRDefault="003279B0" w:rsidP="003279B0">
      <w:pPr>
        <w:pStyle w:val="A-Text"/>
        <w:spacing w:after="240"/>
      </w:pPr>
      <w:r>
        <w:t xml:space="preserve">During the seminar, write your comments about the group you were assigned to observe. Note that there is one column for positive comments and one for negative comments. </w:t>
      </w:r>
    </w:p>
    <w:tbl>
      <w:tblPr>
        <w:tblW w:w="990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 w:firstRow="1" w:lastRow="0" w:firstColumn="1" w:lastColumn="0" w:noHBand="0" w:noVBand="0"/>
      </w:tblPr>
      <w:tblGrid>
        <w:gridCol w:w="5040"/>
        <w:gridCol w:w="4860"/>
      </w:tblGrid>
      <w:tr w:rsidR="003279B0" w14:paraId="28D87BC1" w14:textId="77777777" w:rsidTr="006142EB">
        <w:trPr>
          <w:trHeight w:val="381"/>
        </w:trPr>
        <w:tc>
          <w:tcPr>
            <w:tcW w:w="5040" w:type="dxa"/>
            <w:shd w:val="clear" w:color="auto" w:fill="F2F2F2" w:themeFill="background1" w:themeFillShade="F2"/>
            <w:vAlign w:val="center"/>
            <w:hideMark/>
          </w:tcPr>
          <w:p w14:paraId="1D51A16C" w14:textId="77777777" w:rsidR="003279B0" w:rsidRDefault="003279B0">
            <w:pPr>
              <w:pStyle w:val="A-ChartHeads"/>
              <w:spacing w:line="276" w:lineRule="auto"/>
            </w:pPr>
            <w:r>
              <w:t>Positives</w:t>
            </w:r>
          </w:p>
        </w:tc>
        <w:tc>
          <w:tcPr>
            <w:tcW w:w="4860" w:type="dxa"/>
            <w:shd w:val="clear" w:color="auto" w:fill="F2F2F2" w:themeFill="background1" w:themeFillShade="F2"/>
            <w:vAlign w:val="center"/>
            <w:hideMark/>
          </w:tcPr>
          <w:p w14:paraId="5FAA71B1" w14:textId="77777777" w:rsidR="003279B0" w:rsidRDefault="003279B0">
            <w:pPr>
              <w:pStyle w:val="A-ChartHeads"/>
              <w:spacing w:line="276" w:lineRule="auto"/>
            </w:pPr>
            <w:r>
              <w:t>Negatives</w:t>
            </w:r>
          </w:p>
        </w:tc>
      </w:tr>
      <w:tr w:rsidR="003279B0" w14:paraId="004FF55E" w14:textId="77777777" w:rsidTr="006142EB">
        <w:tc>
          <w:tcPr>
            <w:tcW w:w="5040" w:type="dxa"/>
          </w:tcPr>
          <w:p w14:paraId="163C6617" w14:textId="4F78362E" w:rsidR="003279B0" w:rsidRDefault="003279B0" w:rsidP="00AE3267">
            <w:pPr>
              <w:pStyle w:val="A-ChartText"/>
              <w:spacing w:after="2040" w:line="276" w:lineRule="auto"/>
              <w:rPr>
                <w:rFonts w:ascii="Calibri" w:hAnsi="Calibri" w:cs="Calibri"/>
              </w:rPr>
            </w:pPr>
            <w:r>
              <w:t>Members use text directly, if relevant.</w:t>
            </w:r>
          </w:p>
        </w:tc>
        <w:tc>
          <w:tcPr>
            <w:tcW w:w="4860" w:type="dxa"/>
            <w:hideMark/>
          </w:tcPr>
          <w:p w14:paraId="26254EE2" w14:textId="77777777" w:rsidR="003279B0" w:rsidRDefault="003279B0" w:rsidP="00AE3267">
            <w:pPr>
              <w:pStyle w:val="A-ChartText"/>
              <w:spacing w:after="2040" w:line="276" w:lineRule="auto"/>
            </w:pPr>
            <w:r>
              <w:t>Members make irrelevant comments.</w:t>
            </w:r>
          </w:p>
        </w:tc>
      </w:tr>
      <w:tr w:rsidR="003279B0" w14:paraId="11662B15" w14:textId="77777777" w:rsidTr="006142EB">
        <w:tc>
          <w:tcPr>
            <w:tcW w:w="5040" w:type="dxa"/>
          </w:tcPr>
          <w:p w14:paraId="72BBFBF8" w14:textId="51C36B03" w:rsidR="003279B0" w:rsidRDefault="003279B0" w:rsidP="00AE3267">
            <w:pPr>
              <w:pStyle w:val="A-ChartText"/>
              <w:spacing w:after="2040" w:line="276" w:lineRule="auto"/>
              <w:rPr>
                <w:rFonts w:ascii="Calibri" w:hAnsi="Calibri" w:cs="Calibri"/>
              </w:rPr>
            </w:pPr>
            <w:r>
              <w:t>Members make relevant statements.</w:t>
            </w:r>
          </w:p>
        </w:tc>
        <w:tc>
          <w:tcPr>
            <w:tcW w:w="4860" w:type="dxa"/>
            <w:hideMark/>
          </w:tcPr>
          <w:p w14:paraId="30BE58EC" w14:textId="77777777" w:rsidR="003279B0" w:rsidRDefault="003279B0" w:rsidP="00AE3267">
            <w:pPr>
              <w:pStyle w:val="A-ChartText"/>
              <w:spacing w:after="2040" w:line="276" w:lineRule="auto"/>
            </w:pPr>
            <w:r>
              <w:t>Someone monopolizes conversation.</w:t>
            </w:r>
          </w:p>
        </w:tc>
      </w:tr>
      <w:tr w:rsidR="003279B0" w14:paraId="0CD3EA15" w14:textId="77777777" w:rsidTr="006142EB">
        <w:tc>
          <w:tcPr>
            <w:tcW w:w="5040" w:type="dxa"/>
          </w:tcPr>
          <w:p w14:paraId="34D845B6" w14:textId="50ED25EF" w:rsidR="003279B0" w:rsidRDefault="003279B0" w:rsidP="00AE3267">
            <w:pPr>
              <w:pStyle w:val="A-ChartText"/>
              <w:spacing w:after="2040" w:line="276" w:lineRule="auto"/>
              <w:rPr>
                <w:rFonts w:ascii="Calibri" w:hAnsi="Calibri" w:cs="Calibri"/>
              </w:rPr>
            </w:pPr>
            <w:r>
              <w:t>Members ask relevant questions.</w:t>
            </w:r>
          </w:p>
        </w:tc>
        <w:tc>
          <w:tcPr>
            <w:tcW w:w="4860" w:type="dxa"/>
            <w:hideMark/>
          </w:tcPr>
          <w:p w14:paraId="67F71455" w14:textId="77777777" w:rsidR="003279B0" w:rsidRDefault="003279B0" w:rsidP="00AE3267">
            <w:pPr>
              <w:pStyle w:val="A-ChartText"/>
              <w:spacing w:after="2040" w:line="276" w:lineRule="auto"/>
            </w:pPr>
            <w:r>
              <w:t>Members are distracted or distracting.</w:t>
            </w:r>
          </w:p>
        </w:tc>
      </w:tr>
      <w:tr w:rsidR="00AE3267" w14:paraId="24F187D6" w14:textId="77777777" w:rsidTr="006142EB">
        <w:tc>
          <w:tcPr>
            <w:tcW w:w="5040" w:type="dxa"/>
          </w:tcPr>
          <w:p w14:paraId="4A26E3B3" w14:textId="5D899157" w:rsidR="00AE3267" w:rsidRDefault="00AE3267" w:rsidP="00AE3267">
            <w:pPr>
              <w:pStyle w:val="A-ChartText"/>
              <w:spacing w:after="2040" w:line="276" w:lineRule="auto"/>
            </w:pPr>
            <w:r>
              <w:t>Members pay attention.</w:t>
            </w:r>
          </w:p>
        </w:tc>
        <w:tc>
          <w:tcPr>
            <w:tcW w:w="4860" w:type="dxa"/>
          </w:tcPr>
          <w:p w14:paraId="50FA1481" w14:textId="0199B131" w:rsidR="00AE3267" w:rsidRDefault="00AE3267" w:rsidP="00AE3267">
            <w:pPr>
              <w:pStyle w:val="A-ChartText"/>
              <w:spacing w:after="2040" w:line="276" w:lineRule="auto"/>
            </w:pPr>
            <w:r>
              <w:t>Members move focus away from purpose.</w:t>
            </w:r>
          </w:p>
        </w:tc>
      </w:tr>
      <w:tr w:rsidR="00AE3267" w14:paraId="01179F11" w14:textId="77777777" w:rsidTr="006142EB">
        <w:tc>
          <w:tcPr>
            <w:tcW w:w="5040" w:type="dxa"/>
          </w:tcPr>
          <w:p w14:paraId="0182EE92" w14:textId="700BA97C" w:rsidR="00AE3267" w:rsidRDefault="00AE3267" w:rsidP="00AE3267">
            <w:pPr>
              <w:pStyle w:val="A-ChartText"/>
              <w:spacing w:after="2040" w:line="276" w:lineRule="auto"/>
              <w:rPr>
                <w:rFonts w:ascii="Calibri" w:hAnsi="Calibri" w:cs="Calibri"/>
              </w:rPr>
            </w:pPr>
            <w:r>
              <w:lastRenderedPageBreak/>
              <w:t>Members naturally invite others to participate.</w:t>
            </w:r>
          </w:p>
        </w:tc>
        <w:tc>
          <w:tcPr>
            <w:tcW w:w="4860" w:type="dxa"/>
            <w:hideMark/>
          </w:tcPr>
          <w:p w14:paraId="1706F5FD" w14:textId="77777777" w:rsidR="00AE3267" w:rsidRDefault="00AE3267" w:rsidP="00AE3267">
            <w:pPr>
              <w:pStyle w:val="A-ChartText"/>
              <w:spacing w:after="2040" w:line="276" w:lineRule="auto"/>
            </w:pPr>
            <w:r>
              <w:t>Some members do not speak.</w:t>
            </w:r>
          </w:p>
        </w:tc>
      </w:tr>
      <w:tr w:rsidR="00AE3267" w14:paraId="3CABF970" w14:textId="77777777" w:rsidTr="006142EB">
        <w:tc>
          <w:tcPr>
            <w:tcW w:w="5040" w:type="dxa"/>
          </w:tcPr>
          <w:p w14:paraId="42D9411D" w14:textId="0A71F708" w:rsidR="00AE3267" w:rsidRDefault="00AE3267" w:rsidP="00AE3267">
            <w:pPr>
              <w:pStyle w:val="A-ChartText"/>
              <w:spacing w:after="2040" w:line="276" w:lineRule="auto"/>
              <w:rPr>
                <w:rFonts w:ascii="Calibri" w:hAnsi="Calibri" w:cs="Calibri"/>
              </w:rPr>
            </w:pPr>
            <w:r>
              <w:t>Members make good connections to self, text, and world.</w:t>
            </w:r>
          </w:p>
        </w:tc>
        <w:tc>
          <w:tcPr>
            <w:tcW w:w="4860" w:type="dxa"/>
          </w:tcPr>
          <w:p w14:paraId="5E1DEA22" w14:textId="511EA07B" w:rsidR="00AE3267" w:rsidRDefault="00AE3267" w:rsidP="00AE3267">
            <w:pPr>
              <w:pStyle w:val="A-ChartText"/>
              <w:spacing w:after="2040" w:line="276" w:lineRule="auto"/>
              <w:rPr>
                <w:rFonts w:ascii="Calibri" w:hAnsi="Calibri" w:cs="Calibri"/>
              </w:rPr>
            </w:pPr>
            <w:r>
              <w:t>Members make weak connections to self, text, and world.</w:t>
            </w:r>
          </w:p>
        </w:tc>
      </w:tr>
      <w:tr w:rsidR="00AE3267" w14:paraId="665AB9DF" w14:textId="77777777" w:rsidTr="006142EB">
        <w:trPr>
          <w:trHeight w:val="210"/>
        </w:trPr>
        <w:tc>
          <w:tcPr>
            <w:tcW w:w="5040" w:type="dxa"/>
          </w:tcPr>
          <w:p w14:paraId="29A88517" w14:textId="1EFF7FD4" w:rsidR="00AE3267" w:rsidRDefault="00AE3267" w:rsidP="00AE3267">
            <w:pPr>
              <w:pStyle w:val="A-ChartText"/>
              <w:spacing w:after="2040" w:line="276" w:lineRule="auto"/>
              <w:rPr>
                <w:rFonts w:ascii="Calibri" w:hAnsi="Calibri" w:cs="Calibri"/>
              </w:rPr>
            </w:pPr>
            <w:r>
              <w:t>Other</w:t>
            </w:r>
          </w:p>
        </w:tc>
        <w:tc>
          <w:tcPr>
            <w:tcW w:w="4860" w:type="dxa"/>
          </w:tcPr>
          <w:p w14:paraId="3C500EF6" w14:textId="4AD7A621" w:rsidR="00AE3267" w:rsidRDefault="00AE3267" w:rsidP="00AE3267">
            <w:pPr>
              <w:pStyle w:val="A-ChartText"/>
              <w:spacing w:after="2040" w:line="276" w:lineRule="auto"/>
              <w:rPr>
                <w:rFonts w:ascii="Times New Roman" w:hAnsi="Times New Roman"/>
                <w:sz w:val="24"/>
              </w:rPr>
            </w:pPr>
            <w:r>
              <w:t>Other</w:t>
            </w:r>
          </w:p>
        </w:tc>
      </w:tr>
    </w:tbl>
    <w:p w14:paraId="3D3414B2" w14:textId="77777777" w:rsidR="003279B0" w:rsidRDefault="003279B0" w:rsidP="0043236A">
      <w:pPr>
        <w:pStyle w:val="A-CH"/>
      </w:pPr>
      <w:r>
        <w:t>Overall Evaluation</w:t>
      </w:r>
    </w:p>
    <w:p w14:paraId="120AD153" w14:textId="77777777" w:rsidR="003279B0" w:rsidRDefault="003279B0" w:rsidP="003279B0">
      <w:pPr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After the seminar is concluded, summarize your overall evaluation of the team’s performance here.</w:t>
      </w:r>
    </w:p>
    <w:p w14:paraId="06A2C8D1" w14:textId="77777777" w:rsidR="006D7703" w:rsidRDefault="006D7703" w:rsidP="00FF040C">
      <w:pPr>
        <w:pStyle w:val="A-AnswerKey-EssayAnswers-indent"/>
        <w:ind w:left="0" w:firstLine="0"/>
      </w:pPr>
    </w:p>
    <w:p w14:paraId="2DFEBE43" w14:textId="73E977FA" w:rsidR="006D7703" w:rsidRDefault="006D7703" w:rsidP="00436CAD">
      <w:pPr>
        <w:pStyle w:val="A-AnswerKey-EssayAnswers-indent"/>
        <w:ind w:left="0" w:firstLine="0"/>
      </w:pPr>
    </w:p>
    <w:p w14:paraId="5EAC994B" w14:textId="1E81CC9B" w:rsidR="009F10E5" w:rsidRDefault="009F10E5" w:rsidP="00436CAD">
      <w:pPr>
        <w:pStyle w:val="A-AnswerKey-EssayAnswers-indent"/>
        <w:ind w:left="0" w:firstLine="0"/>
      </w:pPr>
    </w:p>
    <w:p w14:paraId="74932189" w14:textId="4B7A6CB2" w:rsidR="009F10E5" w:rsidRDefault="009F10E5" w:rsidP="00436CAD">
      <w:pPr>
        <w:pStyle w:val="A-AnswerKey-EssayAnswers-indent"/>
        <w:ind w:left="0" w:firstLine="0"/>
      </w:pPr>
    </w:p>
    <w:p w14:paraId="32A8C01B" w14:textId="0EDEA4AD" w:rsidR="009F10E5" w:rsidRDefault="009F10E5" w:rsidP="00436CAD">
      <w:pPr>
        <w:pStyle w:val="A-AnswerKey-EssayAnswers-indent"/>
        <w:ind w:left="0" w:firstLine="0"/>
      </w:pPr>
    </w:p>
    <w:p w14:paraId="175B7682" w14:textId="77777777" w:rsidR="009F10E5" w:rsidRPr="0062150E" w:rsidRDefault="009F10E5" w:rsidP="00436CAD">
      <w:pPr>
        <w:pStyle w:val="A-AnswerKey-EssayAnswers-indent"/>
        <w:ind w:left="0" w:firstLine="0"/>
      </w:pPr>
    </w:p>
    <w:sectPr w:rsidR="009F10E5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5DD45BED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DD6E10" w:rsidRPr="003279B0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TX006696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5DD45BED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DD6E10" w:rsidRPr="003279B0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TX006696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0D442783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3279B0" w:rsidRPr="003279B0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TX006696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0D442783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3279B0" w:rsidRPr="003279B0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TX006696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57EDB280" w:rsidR="00FE5D24" w:rsidRPr="00634278" w:rsidRDefault="00DD6E10" w:rsidP="00634278">
    <w:pPr>
      <w:pStyle w:val="A-Header-articletitlepage2"/>
    </w:pPr>
    <w:r>
      <w:t>Student Evaluation for the Socratic Seminar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279B0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236A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2EB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E3267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D6E10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character" w:customStyle="1" w:styleId="A-TextChar">
    <w:name w:val="A- Text Char"/>
    <w:basedOn w:val="DefaultParagraphFont"/>
    <w:link w:val="A-Text"/>
    <w:locked/>
    <w:rsid w:val="003279B0"/>
    <w:rPr>
      <w:rFonts w:ascii="Arial" w:hAnsi="Arial" w:cs="Times New Roman"/>
      <w:sz w:val="20"/>
      <w:szCs w:val="24"/>
    </w:rPr>
  </w:style>
  <w:style w:type="paragraph" w:customStyle="1" w:styleId="A-Text">
    <w:name w:val="A- Text"/>
    <w:basedOn w:val="Normal"/>
    <w:link w:val="A-TextChar"/>
    <w:qFormat/>
    <w:rsid w:val="003279B0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632F-F950-425B-9040-CE2C74E59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2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181</cp:revision>
  <cp:lastPrinted>2018-04-06T18:09:00Z</cp:lastPrinted>
  <dcterms:created xsi:type="dcterms:W3CDTF">2011-05-03T23:25:00Z</dcterms:created>
  <dcterms:modified xsi:type="dcterms:W3CDTF">2020-10-12T20:20:00Z</dcterms:modified>
</cp:coreProperties>
</file>